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tabs>
          <w:tab w:val="clear" w:pos="708"/>
          <w:tab w:val="left" w:pos="4253" w:leader="none"/>
        </w:tabs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tabs>
          <w:tab w:val="clear" w:pos="708"/>
          <w:tab w:val="left" w:pos="4253" w:leader="none"/>
        </w:tabs>
        <w:spacing w:lineRule="auto" w:line="360"/>
        <w:jc w:val="both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760720" cy="1555750"/>
            <wp:effectExtent l="0" t="0" r="0" b="0"/>
            <wp:docPr id="1" name="Obraz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Bieżąca działalność związkowa</w:t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MAJ 2023 r.</w:t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– </w:t>
      </w:r>
      <w:r>
        <w:rPr>
          <w:rFonts w:ascii="Bookman Old Style" w:hAnsi="Bookman Old Style"/>
          <w:b/>
          <w:bCs/>
          <w:sz w:val="24"/>
          <w:szCs w:val="24"/>
        </w:rPr>
        <w:t>informacja nt. aktualnych zadań Oddziałów ZNP</w:t>
      </w:r>
    </w:p>
    <w:p>
      <w:pPr>
        <w:pStyle w:val="Normal"/>
        <w:rPr>
          <w:rFonts w:ascii="Bookman Old Style" w:hAnsi="Bookman Old Style" w:eastAsia="Calibri" w:cs="Calibri"/>
          <w:b/>
          <w:b/>
          <w:bCs/>
          <w:sz w:val="24"/>
          <w:szCs w:val="24"/>
        </w:rPr>
      </w:pPr>
      <w:r>
        <w:rPr>
          <w:rFonts w:eastAsia="Calibri" w:cs="Calibri" w:ascii="Bookman Old Style" w:hAnsi="Bookman Old Style"/>
          <w:b/>
          <w:bCs/>
          <w:sz w:val="24"/>
          <w:szCs w:val="24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Prowadzenie akcji informacyjnej na temat praw i obowiązków nauczycieli wynikających z ustawy – Karta Nauczyciela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związku z zapowiadaną przez ministra edukacji Przemysława Czarnka likwidacją ustawy – Karta Nauczyciela - Zarząd Główny ZNP przekazał Okręgom ZNP materiał porównawczy Karta Nauczyciela – Kodeks pracy do wykorzystania przez ogniwa związkowe, które w miarę możliwości powinny zapoznać z nim wszystkich nauczycieli – bez względu na przynależność związkową.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Materiał ten jest jedną z form akcji informacyjnej dotyczącej pragmatyki zawodowej nauczycieli jaką jest ustawa – Karta Nauczyciela.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both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Informowanie nauczycieli o propozycjach resortu edukacji w zakresie wcześniejszych emerytur dla nauczycieli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Fonts w:ascii="Bookman Old Style" w:hAnsi="Bookman Old Style" w:cs="Segoe UI"/>
          <w:color w:val="212529"/>
          <w:sz w:val="22"/>
          <w:szCs w:val="22"/>
        </w:rPr>
      </w:pPr>
      <w:r>
        <w:rPr>
          <w:rStyle w:val="Strong"/>
          <w:rFonts w:cs="Segoe UI" w:ascii="Bookman Old Style" w:hAnsi="Bookman Old Style"/>
          <w:b w:val="false"/>
          <w:color w:val="212529"/>
          <w:sz w:val="22"/>
          <w:szCs w:val="22"/>
        </w:rPr>
        <w:t>26 kwietnia 2023 r. w Ministerstwie Edukacji i Nauki odbyło się spotkanie</w:t>
      </w:r>
      <w:r>
        <w:rPr>
          <w:rFonts w:cs="Segoe UI" w:ascii="Bookman Old Style" w:hAnsi="Bookman Old Style"/>
          <w:b/>
          <w:color w:val="212529"/>
          <w:sz w:val="22"/>
          <w:szCs w:val="22"/>
        </w:rPr>
        <w:t xml:space="preserve"> </w:t>
      </w:r>
      <w:r>
        <w:rPr>
          <w:rFonts w:cs="Segoe UI" w:ascii="Bookman Old Style" w:hAnsi="Bookman Old Style"/>
          <w:color w:val="212529"/>
          <w:sz w:val="22"/>
          <w:szCs w:val="22"/>
        </w:rPr>
        <w:t>grupy roboczej powołanej w ramach Zespołu ds. statusu zawodowego pracowników oświaty. Spotkanie dotyczyło wcześniejszej emerytury dla nauczycieli.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Fonts w:ascii="Bookman Old Style" w:hAnsi="Bookman Old Style" w:cs="Segoe UI"/>
          <w:color w:val="212529"/>
          <w:sz w:val="22"/>
          <w:szCs w:val="22"/>
        </w:rPr>
      </w:pPr>
      <w:r>
        <w:rPr>
          <w:rFonts w:cs="Segoe UI" w:ascii="Bookman Old Style" w:hAnsi="Bookman Old Style"/>
          <w:color w:val="212529"/>
          <w:sz w:val="22"/>
          <w:szCs w:val="22"/>
        </w:rPr>
        <w:t>Podczas spotkania resort edukacji przedstawił (do dyskusji) założenia wcześniejszej emerytury dla nauczycieli. Założenia te przekazaliśmy - poprzez Okręgi ZNP -                        do Oddziałów ZNP.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Fonts w:ascii="Bookman Old Style" w:hAnsi="Bookman Old Style" w:cs="Segoe UI"/>
          <w:color w:val="212529"/>
          <w:sz w:val="22"/>
          <w:szCs w:val="22"/>
        </w:rPr>
      </w:pPr>
      <w:r>
        <w:rPr>
          <w:rFonts w:cs="Segoe UI" w:ascii="Bookman Old Style" w:hAnsi="Bookman Old Style"/>
          <w:color w:val="212529"/>
          <w:sz w:val="22"/>
          <w:szCs w:val="22"/>
        </w:rPr>
        <w:t>9 maja Komisja Ochrony Pracy ZG ZNP opracuje projekt stanowiska związku, które w tym samym dniu zostanie przyjęte przez Prezydium ZG ZNP po wprowadzeniu ewentualnych poprawek.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Fonts w:ascii="Bookman Old Style" w:hAnsi="Bookman Old Style" w:cs="Segoe UI"/>
          <w:color w:val="212529"/>
          <w:sz w:val="22"/>
          <w:szCs w:val="22"/>
        </w:rPr>
      </w:pPr>
      <w:r>
        <w:rPr>
          <w:rFonts w:cs="Segoe UI" w:ascii="Bookman Old Style" w:hAnsi="Bookman Old Style"/>
          <w:color w:val="212529"/>
          <w:sz w:val="22"/>
          <w:szCs w:val="22"/>
        </w:rPr>
        <w:t>Jednocześnie informujemy, że Zespół Polityki Edukacyjnej ZG ZNP wraz z ekspertami przygotuje materiał informacyjny dotyczący wcześniejszej emerytury dla nauczycieli, który będzie prezentowany podczas webinariów.</w:t>
      </w:r>
    </w:p>
    <w:p>
      <w:pPr>
        <w:pStyle w:val="NoSpacing"/>
        <w:tabs>
          <w:tab w:val="clear" w:pos="708"/>
          <w:tab w:val="left" w:pos="4253" w:leader="none"/>
        </w:tabs>
        <w:spacing w:lineRule="auto" w:line="360" w:before="0" w:after="240"/>
        <w:jc w:val="both"/>
        <w:rPr>
          <w:rFonts w:ascii="Bookman Old Style" w:hAnsi="Bookman Old Style"/>
          <w:b/>
          <w:b/>
          <w:bCs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>Monitorowanie ruchu kadrowego</w:t>
      </w:r>
    </w:p>
    <w:p>
      <w:pPr>
        <w:pStyle w:val="NoSpacing"/>
        <w:tabs>
          <w:tab w:val="clear" w:pos="708"/>
          <w:tab w:val="left" w:pos="4253" w:leader="none"/>
        </w:tabs>
        <w:spacing w:before="0" w:after="240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Zakładowa organizacja związkowa, reprezentując interesy pracownicze swoich członków, dokonuje oceny decyzji kadrowych dyrektora pod kątem ich zgodności                    z prawem oraz zasadami współżycia społecznego. Przy wykonywaniu tych zadań należy w szczególności mieć na uwadze następujące kwestie: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4253" w:leader="none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czy podejmowana przez dyrektora decyzja ma umocowanie w przepisach prawa pracy;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4253" w:leader="none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czy wypełnione są przesłanki ustawowe zastosowania wobec nauczyciela decyzji o zmianie lub rozwiązaniu stosunku pracy, w tym czy istnieje rzeczywista przyczyna organizacyjna takich decyzji;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4253" w:leader="none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zmiana warunków pracy lub rozwiązanie stosunku pracy z pracownikiem objętym ochroną związkową wymaga uprzedniej zgody zakładowej organizacji związkowej.</w:t>
      </w:r>
    </w:p>
    <w:p>
      <w:pPr>
        <w:pStyle w:val="NoSpacing"/>
        <w:tabs>
          <w:tab w:val="clear" w:pos="708"/>
          <w:tab w:val="left" w:pos="4253" w:leader="none"/>
        </w:tabs>
        <w:spacing w:lineRule="auto" w:line="360" w:before="0" w:after="24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Spacing"/>
        <w:tabs>
          <w:tab w:val="clear" w:pos="708"/>
          <w:tab w:val="left" w:pos="4253" w:leader="none"/>
        </w:tabs>
        <w:spacing w:lineRule="auto" w:line="360" w:before="0" w:after="240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Zatwierdzenie arkusza organizacji pracy szkoły i przedszkola</w:t>
      </w:r>
    </w:p>
    <w:p>
      <w:pPr>
        <w:pStyle w:val="NoSpacing"/>
        <w:tabs>
          <w:tab w:val="clear" w:pos="708"/>
          <w:tab w:val="left" w:pos="4253" w:leader="none"/>
        </w:tabs>
        <w:spacing w:before="0" w:after="240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Przypominamy, że 29 maja upływa termin zatwierdzenia przez organ prowadzący arkusza organizacji pracy szkoły/przedszkola. Po tym terminie organizacja związkowa może uzyskać informację o ostatecznym kształcie arkusza na nowy rok szkolny.</w:t>
      </w:r>
    </w:p>
    <w:p>
      <w:pPr>
        <w:pStyle w:val="NoSpacing"/>
        <w:tabs>
          <w:tab w:val="clear" w:pos="708"/>
          <w:tab w:val="left" w:pos="4253" w:leader="none"/>
        </w:tabs>
        <w:spacing w:lineRule="auto" w:line="360" w:before="0" w:after="24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Spacing"/>
        <w:tabs>
          <w:tab w:val="clear" w:pos="708"/>
          <w:tab w:val="left" w:pos="4253" w:leader="none"/>
        </w:tabs>
        <w:spacing w:lineRule="auto" w:line="360" w:before="0" w:after="240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Kontrola zapewnienia środków finansowych na fundusz socjalny</w:t>
      </w:r>
    </w:p>
    <w:p>
      <w:pPr>
        <w:pStyle w:val="NoSpacing"/>
        <w:tabs>
          <w:tab w:val="clear" w:pos="708"/>
          <w:tab w:val="left" w:pos="4253" w:leader="none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31 maja upływa termin przekazania przez pracodawcę na konto funduszu                         75% równowartości odpisów na zakładowy fundusz świadczeń socjalnych naliczonych na dany rok kalendarzowy.</w:t>
      </w:r>
    </w:p>
    <w:p>
      <w:pPr>
        <w:pStyle w:val="Normal"/>
        <w:spacing w:lineRule="auto" w:line="240"/>
        <w:rPr>
          <w:rFonts w:ascii="Bookman Old Style" w:hAnsi="Bookman Old Style" w:eastAsia="Calibri" w:cs="Calibri"/>
          <w:bCs/>
        </w:rPr>
      </w:pPr>
      <w:r>
        <w:rPr>
          <w:rFonts w:eastAsia="Calibri" w:cs="Calibri" w:ascii="Bookman Old Style" w:hAnsi="Bookman Old Style"/>
          <w:bCs/>
        </w:rPr>
      </w:r>
    </w:p>
    <w:p>
      <w:pPr>
        <w:pStyle w:val="Normal"/>
        <w:spacing w:lineRule="auto" w:line="24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/>
        <w:rPr>
          <w:rFonts w:ascii="Bookman Old Style" w:hAnsi="Bookman Old Style"/>
        </w:rPr>
      </w:pPr>
      <w:r>
        <w:rPr>
          <w:rFonts w:ascii="Bookman Old Style" w:hAnsi="Bookman Old Style"/>
        </w:rPr>
        <w:t>Krzysztof Baszczyński</w:t>
      </w:r>
    </w:p>
    <w:p>
      <w:pPr>
        <w:pStyle w:val="Normal"/>
        <w:spacing w:lineRule="auto" w:line="240" w:before="0" w:after="160"/>
        <w:rPr>
          <w:rFonts w:ascii="Bookman Old Style" w:hAnsi="Bookman Old Style"/>
        </w:rPr>
      </w:pPr>
      <w:r>
        <w:rPr>
          <w:rFonts w:ascii="Bookman Old Style" w:hAnsi="Bookman Old Style"/>
        </w:rPr>
        <w:t>Wiceprezes ZG ZNP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8735993"/>
    </w:sdtPr>
    <w:sdtContent>
      <w:p>
        <w:pPr>
          <w:pStyle w:val="Gw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13559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84c9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a57fa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uiPriority w:val="9"/>
    <w:qFormat/>
    <w:rsid w:val="00984c9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Alb" w:customStyle="1">
    <w:name w:val="alb"/>
    <w:basedOn w:val="DefaultParagraphFont"/>
    <w:qFormat/>
    <w:rsid w:val="00123008"/>
    <w:rPr/>
  </w:style>
  <w:style w:type="character" w:styleId="NagwekZnak" w:customStyle="1">
    <w:name w:val="Nagłówek Znak"/>
    <w:basedOn w:val="DefaultParagraphFont"/>
    <w:uiPriority w:val="99"/>
    <w:qFormat/>
    <w:rsid w:val="00a56ddf"/>
    <w:rPr/>
  </w:style>
  <w:style w:type="character" w:styleId="StopkaZnak" w:customStyle="1">
    <w:name w:val="Stopka Znak"/>
    <w:basedOn w:val="DefaultParagraphFont"/>
    <w:uiPriority w:val="99"/>
    <w:qFormat/>
    <w:rsid w:val="00a56ddf"/>
    <w:rPr/>
  </w:style>
  <w:style w:type="character" w:styleId="Strong">
    <w:name w:val="Strong"/>
    <w:basedOn w:val="DefaultParagraphFont"/>
    <w:uiPriority w:val="22"/>
    <w:qFormat/>
    <w:rsid w:val="000e64cd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a135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a1355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a1355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a57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6d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6d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LibreOffice/7.3.0.3$Windows_X86_64 LibreOffice_project/0f246aa12d0eee4a0f7adcefbf7c878fc2238db3</Application>
  <AppVersion>15.0000</AppVersion>
  <Pages>2</Pages>
  <Words>370</Words>
  <Characters>2536</Characters>
  <CharactersWithSpaces>2952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2023-04-20T11:47:00Z</dcterms:created>
  <dc:creator>L.Dabrowska</dc:creator>
  <dc:description/>
  <dc:language>pl-PL</dc:language>
  <cp:lastModifiedBy>Liliana Dąbrowska</cp:lastModifiedBy>
  <cp:lastPrinted>2023-04-27T06:11:00Z</cp:lastPrinted>
  <dcterms:modified xsi:type="dcterms:W3CDTF">2023-04-27T08:38:00Z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